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4"/>
        <w:tblpPr w:leftFromText="141" w:rightFromText="141" w:horzAnchor="page" w:tblpY="-1420"/>
        <w:tblW w:w="11443" w:type="dxa"/>
        <w:tblLook w:val="04A0" w:firstRow="1" w:lastRow="0" w:firstColumn="1" w:lastColumn="0" w:noHBand="0" w:noVBand="1"/>
      </w:tblPr>
      <w:tblGrid>
        <w:gridCol w:w="651"/>
        <w:gridCol w:w="1970"/>
        <w:gridCol w:w="4703"/>
        <w:gridCol w:w="2310"/>
        <w:gridCol w:w="1809"/>
      </w:tblGrid>
      <w:tr w:rsidR="005D110E" w:rsidRPr="00961699" w:rsidTr="0014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AF4840" w:rsidRDefault="00961699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AF484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  <w:t>S.N</w:t>
            </w:r>
            <w:r w:rsidRPr="00AF484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970" w:type="dxa"/>
            <w:hideMark/>
          </w:tcPr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  <w:bookmarkStart w:id="0" w:name="_GoBack"/>
            <w:bookmarkEnd w:id="0"/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961699" w:rsidRPr="00AF4840" w:rsidRDefault="00AC543F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AF484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  <w:t xml:space="preserve">               </w:t>
            </w:r>
            <w:r w:rsidR="00AF4840" w:rsidRPr="00AF484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  <w:t xml:space="preserve">  </w:t>
            </w:r>
            <w:r w:rsidR="00961699" w:rsidRPr="00AF48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EYLEM KONULARI</w:t>
            </w:r>
          </w:p>
        </w:tc>
        <w:tc>
          <w:tcPr>
            <w:tcW w:w="4703" w:type="dxa"/>
            <w:hideMark/>
          </w:tcPr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142146" w:rsidRDefault="00142146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  <w:r w:rsidRPr="0014214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  <w:t>KOÇ ANAOKULU OKUL EYLEM PLANI</w:t>
            </w: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142146" w:rsidRDefault="00142146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961699" w:rsidRPr="00AF4840" w:rsidRDefault="00961699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AF48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AÇIKLAMA</w:t>
            </w:r>
          </w:p>
        </w:tc>
        <w:tc>
          <w:tcPr>
            <w:tcW w:w="2310" w:type="dxa"/>
            <w:hideMark/>
          </w:tcPr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142146" w:rsidRDefault="00142146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961699" w:rsidRPr="00AF4840" w:rsidRDefault="00961699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  <w:r w:rsidRPr="00AF48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SORUMLU BİRİM</w:t>
            </w:r>
          </w:p>
        </w:tc>
        <w:tc>
          <w:tcPr>
            <w:tcW w:w="1809" w:type="dxa"/>
            <w:hideMark/>
          </w:tcPr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Pr="00AF4840" w:rsidRDefault="00AF4840" w:rsidP="005D110E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tr-TR"/>
              </w:rPr>
            </w:pPr>
          </w:p>
          <w:p w:rsidR="00AF4840" w:rsidRDefault="00AF4840" w:rsidP="00AF4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tr-TR"/>
              </w:rPr>
            </w:pPr>
          </w:p>
          <w:p w:rsidR="00142146" w:rsidRDefault="00142146" w:rsidP="00AF4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tr-TR"/>
              </w:rPr>
              <w:t xml:space="preserve"> </w:t>
            </w:r>
          </w:p>
          <w:p w:rsidR="00142146" w:rsidRDefault="00142146" w:rsidP="00AF4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tr-TR"/>
              </w:rPr>
            </w:pPr>
          </w:p>
          <w:p w:rsidR="00961699" w:rsidRPr="00AF4840" w:rsidRDefault="00142146" w:rsidP="00AF4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yellow"/>
                <w:lang w:eastAsia="tr-TR"/>
              </w:rPr>
              <w:t xml:space="preserve">     </w:t>
            </w:r>
            <w:r w:rsidR="00961699" w:rsidRPr="00AF4840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  <w:lang w:eastAsia="tr-TR"/>
              </w:rPr>
              <w:t>TARİH</w:t>
            </w:r>
          </w:p>
        </w:tc>
      </w:tr>
      <w:tr w:rsidR="005D110E" w:rsidRPr="00961699" w:rsidTr="0014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961699" w:rsidRDefault="00961699" w:rsidP="005D110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7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Başarıyı izleme ve Geliştirme Projesi Okul Komisyonu ve Proje Ekiplerinin Güncellenmesi</w:t>
            </w:r>
          </w:p>
        </w:tc>
        <w:tc>
          <w:tcPr>
            <w:tcW w:w="4703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Okul Komisyonu</w:t>
            </w:r>
          </w:p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müdürü, müdür yardımcısı, rehber öğretmen ve en az iki okul öncesi öğretmeninden oluşturulması.</w:t>
            </w:r>
          </w:p>
        </w:tc>
        <w:tc>
          <w:tcPr>
            <w:tcW w:w="231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1809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</w:t>
            </w:r>
          </w:p>
        </w:tc>
      </w:tr>
      <w:tr w:rsidR="005D110E" w:rsidRPr="00961699" w:rsidTr="00142146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961699" w:rsidRDefault="00961699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  <w:p w:rsidR="00961699" w:rsidRPr="00961699" w:rsidRDefault="00961699" w:rsidP="005D110E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Toplantılar</w:t>
            </w:r>
          </w:p>
        </w:tc>
        <w:tc>
          <w:tcPr>
            <w:tcW w:w="4703" w:type="dxa"/>
            <w:hideMark/>
          </w:tcPr>
          <w:p w:rsidR="00961699" w:rsidRPr="00961699" w:rsidRDefault="00961699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komisyonu her ay toplanarak, öğrencilerin okul öncesi eğitim alanında yapılan çalışmalarına ilişkin değerlendirmeler yapması. Karşılaşılan sorunlara çözüm önerilerinin getirilerek okul öncesi eğitimin niteliğinin artırılmasının sağlanması.</w:t>
            </w:r>
          </w:p>
        </w:tc>
        <w:tc>
          <w:tcPr>
            <w:tcW w:w="231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Müdürlüğü</w:t>
            </w:r>
          </w:p>
          <w:p w:rsidR="00961699" w:rsidRPr="00961699" w:rsidRDefault="00961699" w:rsidP="005D110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Komisyonu</w:t>
            </w:r>
          </w:p>
        </w:tc>
        <w:tc>
          <w:tcPr>
            <w:tcW w:w="1809" w:type="dxa"/>
            <w:hideMark/>
          </w:tcPr>
          <w:p w:rsidR="00961699" w:rsidRPr="00961699" w:rsidRDefault="005D110E" w:rsidP="005D110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2023-2024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 Öğretim Yılı Süresince</w:t>
            </w:r>
          </w:p>
        </w:tc>
      </w:tr>
      <w:tr w:rsidR="005D110E" w:rsidRPr="00961699" w:rsidTr="0014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961699" w:rsidRDefault="00961699" w:rsidP="005D110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7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Çalışmaları</w:t>
            </w:r>
          </w:p>
        </w:tc>
        <w:tc>
          <w:tcPr>
            <w:tcW w:w="4703" w:type="dxa"/>
            <w:hideMark/>
          </w:tcPr>
          <w:p w:rsidR="006E6AB0" w:rsidRDefault="00961699" w:rsidP="005D110E">
            <w:pPr>
              <w:spacing w:after="150"/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●      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ilelere rehberlik edilerek kitap okumaya ayrılan zamanın artırılması ve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sınıf projesi olarak 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ailelerin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okula gelerek aile katılımı  içinde sınıfta tüm çocuklara 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"</w:t>
            </w:r>
            <w:r w:rsidRPr="0096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Ailem Masal Anlatıyor Projesi"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planlanması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proofErr w:type="gramEnd"/>
          </w:p>
          <w:p w:rsidR="00961699" w:rsidRPr="00961699" w:rsidRDefault="006E6AB0" w:rsidP="005D110E">
            <w:pPr>
              <w:spacing w:after="150"/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Matematik, fen ve doğa çalışmaları kapsamında oyunlar, projeler ve günlük etkinliklerle öğrencilerin keşfederek öğrenmelerini destekleyecek, günlük yaşantılarındaki deneyimleriyle </w:t>
            </w:r>
            <w:proofErr w:type="gramStart"/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eğlenceli  uygulanabilecek</w:t>
            </w:r>
            <w:proofErr w:type="gramEnd"/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nitelikli programlar ve projeler hazırlanması.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 desteği ile çocuk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tarafından bizzat uygulanarak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tüm 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yaparak ve yaşayarak öğrenmelerini sağlayabilecek eğitim ortamlarını oluşturmalarına imkân sağlayan </w:t>
            </w:r>
            <w:r w:rsidR="00961699" w:rsidRPr="0096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"Deney Günüm Projesi"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'</w:t>
            </w:r>
            <w:proofErr w:type="spellStart"/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başlatılması.</w:t>
            </w:r>
          </w:p>
          <w:p w:rsidR="00961699" w:rsidRPr="00961699" w:rsidRDefault="00961699" w:rsidP="005D110E">
            <w:pPr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●       Öğrencilerin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 bakım ve temizlik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tecrübelerini artırmayı, </w:t>
            </w:r>
            <w:proofErr w:type="spellStart"/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özbakım</w:t>
            </w:r>
            <w:proofErr w:type="spellEnd"/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becerileri alanında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gelişimlerine katkı sağlaması hedeflenen </w:t>
            </w:r>
            <w:r w:rsidRPr="0096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"</w:t>
            </w:r>
            <w:r w:rsidR="006E6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Kişisel Bakımımı ve Temizliği Öğreniyorum Projesi</w:t>
            </w:r>
            <w:r w:rsidRPr="0096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"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başlatılması.</w:t>
            </w:r>
          </w:p>
          <w:p w:rsidR="00B71C2F" w:rsidRDefault="00961699" w:rsidP="00B71C2F">
            <w:pPr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●      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Çocukların yaratıcılıklarını destekleyecek sanatçı yönünü besleyecek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ve dünyaca ünlü ressamları tanımalarını sağlayacak </w:t>
            </w:r>
            <w:r w:rsidR="006E6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“Ressamları Tanıyorum Projesi”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E6A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başlatılması.</w:t>
            </w:r>
            <w:r w:rsidR="00B71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B71C2F" w:rsidRDefault="00B71C2F" w:rsidP="00B71C2F">
            <w:pPr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71C2F" w:rsidRPr="00B71C2F" w:rsidRDefault="00B71C2F" w:rsidP="00B71C2F">
            <w:pPr>
              <w:pStyle w:val="ListeParagraf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1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Dünyaya bilime ve yaşama meraklarını uyandırmayı </w:t>
            </w:r>
            <w:proofErr w:type="gramStart"/>
            <w:r w:rsidRPr="00B71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amaçlayan .</w:t>
            </w:r>
            <w:proofErr w:type="gramEnd"/>
            <w:r w:rsidRPr="00B71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Matematik Fen ve Doğa çalışmaları </w:t>
            </w:r>
            <w:proofErr w:type="gramStart"/>
            <w:r w:rsidRPr="00B71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kapsamında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Nesli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Tükenen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ayvanları öğrenme projemizde </w:t>
            </w:r>
            <w:r w:rsidRPr="00B71C2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araştırıp keşfederek öğrenmeyi amaçlıyoruz.</w:t>
            </w:r>
          </w:p>
          <w:p w:rsidR="00B71C2F" w:rsidRPr="00961699" w:rsidRDefault="00B71C2F" w:rsidP="005D110E">
            <w:pPr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61699" w:rsidRDefault="00961699" w:rsidP="005D110E">
            <w:pPr>
              <w:spacing w:after="150"/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     "</w:t>
            </w:r>
            <w:r w:rsidR="00C5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Yöreler</w:t>
            </w:r>
            <w:r w:rsidRPr="00961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 Tanıyorum</w:t>
            </w:r>
            <w:r w:rsidR="00C558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 projesi kapsamında Türekiye’nin yörelerini 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sosyal, kültürel, doğal zenginliklerine ait bilgiler görsel materyaller eşliğinde öğrencilerin düzeyine uygun içerikler halinde hazırlanması ve veliler aracılığı ile öğrencilerimizle paylaşılması.</w:t>
            </w:r>
          </w:p>
          <w:p w:rsidR="00373274" w:rsidRDefault="00373274" w:rsidP="000B4C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Bilime,  uzaya yaşadığımız dünya dışında var olan gezegenleri eğlenerek öğrenmek için </w:t>
            </w:r>
            <w:r w:rsidRPr="00373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Gezegenleri Öğreniyorum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73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Projesi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yapıyoruz.</w:t>
            </w:r>
          </w:p>
          <w:p w:rsidR="00373274" w:rsidRDefault="00373274" w:rsidP="000B4C14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73274" w:rsidRPr="00373274" w:rsidRDefault="00373274" w:rsidP="000B4C1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</w:t>
            </w: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</w:t>
            </w:r>
            <w:r w:rsidRPr="00373274">
              <w:rPr>
                <w:rFonts w:ascii="Times New Roman" w:hAnsi="Times New Roman" w:cs="Times New Roman"/>
                <w:sz w:val="24"/>
                <w:szCs w:val="24"/>
              </w:rPr>
              <w:t>ğrencilerin bilime ve bilim insanlarına karşı ilgi ve merakları, diğer yandan da bilim insanlarını tanıma, b</w:t>
            </w:r>
            <w:r w:rsidRPr="00373274">
              <w:rPr>
                <w:rFonts w:ascii="Times New Roman" w:hAnsi="Times New Roman" w:cs="Times New Roman"/>
                <w:sz w:val="24"/>
                <w:szCs w:val="24"/>
              </w:rPr>
              <w:t xml:space="preserve">ilime özendirme ve yönlendirme amaçlı ayrıca </w:t>
            </w: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dünyaya icatlarıyla ışık tutmuş hayatımızı kolaylaştıran </w:t>
            </w:r>
            <w:proofErr w:type="gramStart"/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  insanlarını</w:t>
            </w:r>
            <w:proofErr w:type="gramEnd"/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373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“Bilim İnsanları Projesi</w:t>
            </w: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ile öğrenilmesi.</w:t>
            </w:r>
          </w:p>
          <w:p w:rsidR="00373274" w:rsidRDefault="00373274" w:rsidP="000B4C14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73274" w:rsidRPr="00373274" w:rsidRDefault="000B4C14" w:rsidP="000B4C14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373274"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Dünyadaki farklı kültürleri ve farklı yaşam tarzı olan ülkeleri keşfetmeleri için farklı etkinliklerle eğlenerek öğrenmeyi amaçlayan </w:t>
            </w:r>
            <w:r w:rsidR="00373274" w:rsidRPr="000B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"Dünya Ülkelerini Tanıyorum Projesi</w:t>
            </w:r>
            <w:r w:rsidR="00373274"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 </w:t>
            </w:r>
            <w:proofErr w:type="spellStart"/>
            <w:r w:rsidR="00373274"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nin</w:t>
            </w:r>
            <w:proofErr w:type="spellEnd"/>
            <w:r w:rsidR="00373274"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gerçekleştirilmesi.</w:t>
            </w:r>
          </w:p>
          <w:p w:rsidR="00373274" w:rsidRDefault="00373274" w:rsidP="005D110E">
            <w:pPr>
              <w:ind w:left="360" w:hanging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61699" w:rsidRDefault="00961699" w:rsidP="000B4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 "</w:t>
            </w:r>
            <w:r w:rsidR="00C55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Geri Dönüşüm Projesi</w:t>
            </w:r>
            <w:r w:rsidR="00C558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öğrencilerin evdeki artık materyalleri değerlendirerek </w:t>
            </w:r>
            <w:r w:rsidR="00C558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okulda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oyuncak tasarlamalarının sağlanması.</w:t>
            </w:r>
            <w:r w:rsidR="00C558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Çevreye karşı duyarlılığın arttırılması.</w:t>
            </w:r>
          </w:p>
          <w:p w:rsidR="000B4C14" w:rsidRDefault="000B4C14" w:rsidP="000B4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B4C14" w:rsidRPr="00961699" w:rsidRDefault="000B4C14" w:rsidP="000B4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32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Ülkemizin farklı yörelerini tanımak kültürlerini yemeklerini kıyafetlerini yaşam tarzlarını öğrenmek amaçlı</w:t>
            </w:r>
            <w:r w:rsidRPr="000B4C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“Yöreleri Tanıyorum Projesi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 gerçekleştirilmesi.</w:t>
            </w:r>
          </w:p>
          <w:p w:rsidR="00961699" w:rsidRPr="00961699" w:rsidRDefault="00961699" w:rsidP="000B4C14">
            <w:pPr>
              <w:spacing w:after="15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10" w:type="dxa"/>
            <w:hideMark/>
          </w:tcPr>
          <w:p w:rsidR="00961699" w:rsidRPr="00961699" w:rsidRDefault="00961699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Okul M</w:t>
            </w:r>
            <w:r w:rsidR="005D11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üdürlüğü, Rehber Öğretmen, Sınıf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Öğretmenleri</w:t>
            </w:r>
          </w:p>
        </w:tc>
        <w:tc>
          <w:tcPr>
            <w:tcW w:w="1809" w:type="dxa"/>
            <w:hideMark/>
          </w:tcPr>
          <w:p w:rsidR="00961699" w:rsidRPr="00961699" w:rsidRDefault="005D110E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2023-2024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Süresince</w:t>
            </w:r>
          </w:p>
        </w:tc>
      </w:tr>
      <w:tr w:rsidR="005D110E" w:rsidRPr="00961699" w:rsidTr="00142146">
        <w:trPr>
          <w:trHeight w:val="4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961699" w:rsidRDefault="00961699" w:rsidP="005D110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</w:t>
            </w:r>
          </w:p>
        </w:tc>
        <w:tc>
          <w:tcPr>
            <w:tcW w:w="197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Bilişsel, Sosyal, Dil ve Kültürel-Sanatsal Alanlardaki Faaliyetler ve Değerler Eğitimi</w:t>
            </w:r>
          </w:p>
        </w:tc>
        <w:tc>
          <w:tcPr>
            <w:tcW w:w="4703" w:type="dxa"/>
            <w:hideMark/>
          </w:tcPr>
          <w:p w:rsidR="00961699" w:rsidRPr="00961699" w:rsidRDefault="00961699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     Öğrencilerin sosyal becerilerini geliştirmeye yönelik çalışmalar ile sorumluluk alabilen, haklarına sahip çıkan ve başkalarının hakkına saygı gösteren bireyler yetiştirmek amacıyla proje ve etkinliklere yer verilmesi.</w:t>
            </w:r>
          </w:p>
          <w:p w:rsidR="00961699" w:rsidRPr="00961699" w:rsidRDefault="00961699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Default="00961699" w:rsidP="005D110E">
            <w:pPr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     Çocuklarda özgüven ve sorumluluk duygusu geliştirmek ve yeni ilgi alanları oluşturmak amacıyla geziler yapılması</w:t>
            </w:r>
            <w:r w:rsidR="00AF48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(sinema, müze, tiyatro </w:t>
            </w:r>
            <w:proofErr w:type="spellStart"/>
            <w:r w:rsidR="00AF48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</w:t>
            </w:r>
            <w:proofErr w:type="spellEnd"/>
            <w:r w:rsidR="00AF484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belirli gün ve haftaların anlam ve önemine yakışır şekilde kutlanması/anılması.</w:t>
            </w:r>
          </w:p>
          <w:p w:rsidR="00AF4840" w:rsidRPr="00961699" w:rsidRDefault="00AF4840" w:rsidP="005D110E">
            <w:pPr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Orman Genel Müdürlüğü ile işbirliği yapılarak ağaç dikimi </w:t>
            </w:r>
          </w:p>
          <w:p w:rsidR="00961699" w:rsidRPr="00961699" w:rsidRDefault="00961699" w:rsidP="005D110E">
            <w:pPr>
              <w:spacing w:after="15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spacing w:after="15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     Ülke, il veya ilçe düzeyinde gerçekleştirilecek yarışma/organizasyonlara öğrencilerin katılması için uygun fırsat ve ortamlar hazırlanması.</w:t>
            </w:r>
          </w:p>
          <w:p w:rsidR="00961699" w:rsidRPr="00961699" w:rsidRDefault="00961699" w:rsidP="005D110E">
            <w:pPr>
              <w:spacing w:after="15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     Değerler eğitimi konusunda öğrencilerin düzeyine uygun, yaparak yaşayarak öğrenme ilkesi esas alınarak etkinlikler ve projeler yürütülmesi.</w:t>
            </w:r>
          </w:p>
        </w:tc>
        <w:tc>
          <w:tcPr>
            <w:tcW w:w="2310" w:type="dxa"/>
            <w:hideMark/>
          </w:tcPr>
          <w:p w:rsidR="00961699" w:rsidRPr="00961699" w:rsidRDefault="00961699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Müdürlüğü, Rehber Öğretmen, Sınıf Öğretmenleri</w:t>
            </w:r>
          </w:p>
        </w:tc>
        <w:tc>
          <w:tcPr>
            <w:tcW w:w="1809" w:type="dxa"/>
            <w:hideMark/>
          </w:tcPr>
          <w:p w:rsidR="00961699" w:rsidRPr="00961699" w:rsidRDefault="005D110E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2023-2024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Süresince</w:t>
            </w:r>
          </w:p>
        </w:tc>
      </w:tr>
      <w:tr w:rsidR="005D110E" w:rsidRPr="00961699" w:rsidTr="0014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961699" w:rsidRDefault="00961699" w:rsidP="005D110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7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961699" w:rsidRPr="00961699" w:rsidRDefault="00961699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Çalışmaları</w:t>
            </w:r>
          </w:p>
        </w:tc>
        <w:tc>
          <w:tcPr>
            <w:tcW w:w="4703" w:type="dxa"/>
            <w:hideMark/>
          </w:tcPr>
          <w:p w:rsidR="00961699" w:rsidRPr="00961699" w:rsidRDefault="00961699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öğretmeni tarafından veli ve öğrencilere yönelik s</w:t>
            </w:r>
            <w:r w:rsidR="00C05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eminer, toplantı ve eğitim ve etkinlikler 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gerçekleştirilmesi</w:t>
            </w:r>
            <w:r w:rsidR="00C05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(Seminer Konuları İhtiyaca Göre Artırılacaktır.)</w:t>
            </w:r>
          </w:p>
          <w:p w:rsidR="00961699" w:rsidRPr="00961699" w:rsidRDefault="00961699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4C50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Psikolojik Sağlamlık</w:t>
            </w:r>
          </w:p>
          <w:p w:rsidR="00961699" w:rsidRDefault="00961699" w:rsidP="00C05FDD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C05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Velilere Yönelik Psikolojik Sağlamlık Bilgilendirmesi</w:t>
            </w:r>
          </w:p>
          <w:p w:rsidR="00C05FDD" w:rsidRPr="00961699" w:rsidRDefault="00C05FDD" w:rsidP="00C05FDD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310" w:type="dxa"/>
            <w:hideMark/>
          </w:tcPr>
          <w:p w:rsidR="00961699" w:rsidRPr="00961699" w:rsidRDefault="00961699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Müdürlüğü/Rehberlik Servisi</w:t>
            </w:r>
          </w:p>
        </w:tc>
        <w:tc>
          <w:tcPr>
            <w:tcW w:w="1809" w:type="dxa"/>
            <w:hideMark/>
          </w:tcPr>
          <w:p w:rsidR="00961699" w:rsidRPr="00961699" w:rsidRDefault="005D110E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2023-2024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Süresince</w:t>
            </w:r>
          </w:p>
        </w:tc>
      </w:tr>
      <w:tr w:rsidR="005D110E" w:rsidRPr="00961699" w:rsidTr="00142146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961699" w:rsidRDefault="00961699" w:rsidP="005D110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70" w:type="dxa"/>
            <w:hideMark/>
          </w:tcPr>
          <w:p w:rsidR="00961699" w:rsidRPr="00961699" w:rsidRDefault="00961699" w:rsidP="005D110E">
            <w:pPr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Okul-Veli işbirliğinin Arttırılması</w:t>
            </w:r>
          </w:p>
        </w:tc>
        <w:tc>
          <w:tcPr>
            <w:tcW w:w="4703" w:type="dxa"/>
            <w:hideMark/>
          </w:tcPr>
          <w:p w:rsidR="00961699" w:rsidRPr="00961699" w:rsidRDefault="00961699" w:rsidP="005D110E">
            <w:pPr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     Okulda yapılacak yüz yüze/çevirim içi çalışmalarla ilgili veliler bilgilendirilerek okul-veli bağı güçlendirilmesinin sağlanması.</w:t>
            </w:r>
          </w:p>
          <w:p w:rsidR="00961699" w:rsidRPr="00961699" w:rsidRDefault="00961699" w:rsidP="005D110E">
            <w:pPr>
              <w:spacing w:after="15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●       Okul rehberlik servisince veli seminerlerinin, bilgilendirme toplantılarının aylık düzenli olarak yüz yüze/çevirim içi gerçekleştirilmesi</w:t>
            </w:r>
          </w:p>
        </w:tc>
        <w:tc>
          <w:tcPr>
            <w:tcW w:w="2310" w:type="dxa"/>
            <w:hideMark/>
          </w:tcPr>
          <w:p w:rsidR="00961699" w:rsidRDefault="00961699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Komisyonu</w:t>
            </w:r>
          </w:p>
          <w:p w:rsidR="005D110E" w:rsidRDefault="005D110E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 Servisi</w:t>
            </w:r>
          </w:p>
          <w:p w:rsidR="005D110E" w:rsidRPr="00961699" w:rsidRDefault="005D110E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</w:t>
            </w:r>
          </w:p>
        </w:tc>
        <w:tc>
          <w:tcPr>
            <w:tcW w:w="1809" w:type="dxa"/>
            <w:hideMark/>
          </w:tcPr>
          <w:p w:rsidR="00961699" w:rsidRPr="00961699" w:rsidRDefault="005D110E" w:rsidP="005D110E">
            <w:pPr>
              <w:spacing w:after="15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2023-2024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961699"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 Süresince</w:t>
            </w:r>
          </w:p>
        </w:tc>
      </w:tr>
      <w:tr w:rsidR="005D110E" w:rsidRPr="00961699" w:rsidTr="00142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dxa"/>
            <w:hideMark/>
          </w:tcPr>
          <w:p w:rsidR="00961699" w:rsidRPr="00961699" w:rsidRDefault="00E86740" w:rsidP="005D110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1970" w:type="dxa"/>
            <w:hideMark/>
          </w:tcPr>
          <w:p w:rsidR="00961699" w:rsidRPr="00961699" w:rsidRDefault="000B4C14" w:rsidP="005D110E">
            <w:pPr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4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Öğretmelerin İhtiyaç Duyduğu Alanlarda Hizmet</w:t>
            </w:r>
            <w:r w:rsidR="00AC54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B4C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 Eğitim Faaliyetlerin Planlanması. (Okul Temelli Mesleki Gelişim)</w:t>
            </w:r>
          </w:p>
        </w:tc>
        <w:tc>
          <w:tcPr>
            <w:tcW w:w="4703" w:type="dxa"/>
            <w:hideMark/>
          </w:tcPr>
          <w:p w:rsidR="00961699" w:rsidRPr="00961699" w:rsidRDefault="00AC543F" w:rsidP="00AC543F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4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temelli Mesleki Geliş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im Kapsamında öğretmenlerimizle </w:t>
            </w:r>
            <w:r w:rsidRPr="00AC54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yapılan ihtiyaç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değerlendirilmeleri sonucunda </w:t>
            </w:r>
            <w:r w:rsidRPr="00AC54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C54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 eğitim faaliyetlerini düzenlenecektir. Öğretmenler ve okul yönetimi; ihtiyaç duyulan alanlarda İl Milli Eğitim Müdürlüğüne hizmet içi eğitim, seminer ve kursların düzenlenmesi için talepte bulunur.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AC54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Eğitimlerin yapılmasını sağlayarak veya farklı kurum ve kuruluşlarla iş birliği yaparak okula eğitim hizmetleri sunar.</w:t>
            </w:r>
          </w:p>
        </w:tc>
        <w:tc>
          <w:tcPr>
            <w:tcW w:w="2310" w:type="dxa"/>
            <w:hideMark/>
          </w:tcPr>
          <w:p w:rsidR="00961699" w:rsidRPr="00961699" w:rsidRDefault="00AC543F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4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İdaresi/Tüm Öğretmenler</w:t>
            </w:r>
          </w:p>
        </w:tc>
        <w:tc>
          <w:tcPr>
            <w:tcW w:w="1809" w:type="dxa"/>
            <w:hideMark/>
          </w:tcPr>
          <w:p w:rsidR="00961699" w:rsidRPr="00961699" w:rsidRDefault="00AC543F" w:rsidP="005D110E">
            <w:pPr>
              <w:spacing w:after="15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2023-2024</w:t>
            </w: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 Öğretim Yılı Süresince</w:t>
            </w:r>
          </w:p>
        </w:tc>
      </w:tr>
    </w:tbl>
    <w:p w:rsidR="00961699" w:rsidRPr="00961699" w:rsidRDefault="00961699" w:rsidP="00A634C5">
      <w:pPr>
        <w:shd w:val="clear" w:color="auto" w:fill="FFFFFF"/>
        <w:tabs>
          <w:tab w:val="left" w:pos="1665"/>
        </w:tabs>
        <w:spacing w:after="150" w:line="240" w:lineRule="auto"/>
        <w:ind w:right="141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tbl>
      <w:tblPr>
        <w:tblStyle w:val="DzTablo5"/>
        <w:tblpPr w:leftFromText="141" w:rightFromText="141" w:vertAnchor="text" w:horzAnchor="page" w:tblpXSpec="outside" w:tblpY="-78"/>
        <w:tblW w:w="11502" w:type="dxa"/>
        <w:tblLook w:val="04A0" w:firstRow="1" w:lastRow="0" w:firstColumn="1" w:lastColumn="0" w:noHBand="0" w:noVBand="1"/>
      </w:tblPr>
      <w:tblGrid>
        <w:gridCol w:w="704"/>
        <w:gridCol w:w="1843"/>
        <w:gridCol w:w="4819"/>
        <w:gridCol w:w="2268"/>
        <w:gridCol w:w="1868"/>
      </w:tblGrid>
      <w:tr w:rsidR="000B4C14" w:rsidTr="00142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</w:tcPr>
          <w:p w:rsidR="000B4C14" w:rsidRDefault="000B4C14" w:rsidP="000B4C14">
            <w:r>
              <w:t>8</w:t>
            </w:r>
          </w:p>
        </w:tc>
        <w:tc>
          <w:tcPr>
            <w:tcW w:w="1843" w:type="dxa"/>
          </w:tcPr>
          <w:p w:rsidR="000B4C14" w:rsidRDefault="000B4C14" w:rsidP="000B4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Raporlanması</w:t>
            </w:r>
          </w:p>
        </w:tc>
        <w:tc>
          <w:tcPr>
            <w:tcW w:w="4819" w:type="dxa"/>
          </w:tcPr>
          <w:p w:rsidR="000B4C14" w:rsidRDefault="000B4C14" w:rsidP="000B4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Projeye ait yapılan çalışmalar ve projenin değerlendirilmesi ile ilgili yılsonunda İl/İlçe Proje Yürütme Kuruluna rapor sunulması.</w:t>
            </w:r>
          </w:p>
        </w:tc>
        <w:tc>
          <w:tcPr>
            <w:tcW w:w="2268" w:type="dxa"/>
          </w:tcPr>
          <w:p w:rsidR="000B4C14" w:rsidRDefault="000B4C14" w:rsidP="000B4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6169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Müdürlüğü</w:t>
            </w:r>
          </w:p>
        </w:tc>
        <w:tc>
          <w:tcPr>
            <w:tcW w:w="1868" w:type="dxa"/>
          </w:tcPr>
          <w:p w:rsidR="000B4C14" w:rsidRDefault="000B4C14" w:rsidP="000B4C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</w:t>
            </w:r>
          </w:p>
        </w:tc>
      </w:tr>
    </w:tbl>
    <w:p w:rsidR="00E21D27" w:rsidRDefault="00E21D27"/>
    <w:p w:rsidR="00C05FDD" w:rsidRDefault="00AF4840" w:rsidP="00AF4840">
      <w:pPr>
        <w:jc w:val="center"/>
      </w:pPr>
      <w:r>
        <w:t>KOÇ ANAOKULU OKUL YÜRÜTME KOMİSYONU</w:t>
      </w:r>
    </w:p>
    <w:p w:rsidR="00C05FDD" w:rsidRDefault="00C05FDD"/>
    <w:p w:rsidR="00C05FDD" w:rsidRDefault="00C05FDD"/>
    <w:p w:rsidR="00C05FDD" w:rsidRDefault="00C05FDD" w:rsidP="00C05FDD">
      <w:proofErr w:type="spellStart"/>
      <w:r>
        <w:t>Ümmühani</w:t>
      </w:r>
      <w:proofErr w:type="spellEnd"/>
      <w:r>
        <w:t xml:space="preserve"> ÇANAK                            Eylem SARIKAYA KORKMAZ                                      Ebru DEMİR          </w:t>
      </w:r>
    </w:p>
    <w:p w:rsidR="00C05FDD" w:rsidRDefault="00C05FDD" w:rsidP="00C05FDD">
      <w:r>
        <w:t>Okul Öncesi Öğretmeni                 Rehber ve Psikolojik Danışman                          Okul Öncesi Öğretmeni</w:t>
      </w:r>
    </w:p>
    <w:p w:rsidR="00C05FDD" w:rsidRDefault="00C05FDD" w:rsidP="00C05FDD"/>
    <w:p w:rsidR="00C05FDD" w:rsidRDefault="00C05FDD" w:rsidP="00C05FDD"/>
    <w:p w:rsidR="00C05FDD" w:rsidRDefault="00C05FDD" w:rsidP="00C05FDD"/>
    <w:p w:rsidR="00C05FDD" w:rsidRDefault="00C05FDD" w:rsidP="00C05FDD">
      <w:r>
        <w:t>Kübra ÇİFÇİ                                                   Orhan ARTAN</w:t>
      </w:r>
    </w:p>
    <w:p w:rsidR="00C05FDD" w:rsidRDefault="00C05FDD" w:rsidP="00C05FDD">
      <w:r>
        <w:t>Okul Müdür Yardımcısı                               Okul Müdür V.</w:t>
      </w:r>
    </w:p>
    <w:p w:rsidR="00C05FDD" w:rsidRDefault="00C05FDD" w:rsidP="00C05FDD"/>
    <w:p w:rsidR="00C05FDD" w:rsidRDefault="00C05FDD" w:rsidP="00C05FDD"/>
    <w:p w:rsidR="00C05FDD" w:rsidRDefault="00C05FDD" w:rsidP="00C05FDD"/>
    <w:p w:rsidR="00C05FDD" w:rsidRDefault="00C05FDD" w:rsidP="00C05FDD"/>
    <w:sectPr w:rsidR="00C05FDD" w:rsidSect="005D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5B" w:rsidRDefault="00265C5B" w:rsidP="00AF4840">
      <w:pPr>
        <w:spacing w:after="0" w:line="240" w:lineRule="auto"/>
      </w:pPr>
      <w:r>
        <w:separator/>
      </w:r>
    </w:p>
  </w:endnote>
  <w:endnote w:type="continuationSeparator" w:id="0">
    <w:p w:rsidR="00265C5B" w:rsidRDefault="00265C5B" w:rsidP="00AF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5B" w:rsidRDefault="00265C5B" w:rsidP="00AF4840">
      <w:pPr>
        <w:spacing w:after="0" w:line="240" w:lineRule="auto"/>
      </w:pPr>
      <w:r>
        <w:separator/>
      </w:r>
    </w:p>
  </w:footnote>
  <w:footnote w:type="continuationSeparator" w:id="0">
    <w:p w:rsidR="00265C5B" w:rsidRDefault="00265C5B" w:rsidP="00AF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6EC"/>
    <w:multiLevelType w:val="hybridMultilevel"/>
    <w:tmpl w:val="0B02AE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4C6"/>
    <w:multiLevelType w:val="hybridMultilevel"/>
    <w:tmpl w:val="AE22C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F"/>
    <w:rsid w:val="000B4C14"/>
    <w:rsid w:val="00106F3F"/>
    <w:rsid w:val="00142146"/>
    <w:rsid w:val="00265C5B"/>
    <w:rsid w:val="00373274"/>
    <w:rsid w:val="00430715"/>
    <w:rsid w:val="004C5053"/>
    <w:rsid w:val="005D110E"/>
    <w:rsid w:val="00632235"/>
    <w:rsid w:val="006E6AB0"/>
    <w:rsid w:val="00961699"/>
    <w:rsid w:val="00A634C5"/>
    <w:rsid w:val="00AC543F"/>
    <w:rsid w:val="00AF4840"/>
    <w:rsid w:val="00B71C2F"/>
    <w:rsid w:val="00C05FDD"/>
    <w:rsid w:val="00C55862"/>
    <w:rsid w:val="00D27511"/>
    <w:rsid w:val="00E21D27"/>
    <w:rsid w:val="00E63FA9"/>
    <w:rsid w:val="00E8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3734F"/>
  <w15:chartTrackingRefBased/>
  <w15:docId w15:val="{687F2C35-F2C0-4935-98BE-CFAA2EAB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51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71C2F"/>
    <w:pPr>
      <w:ind w:left="720"/>
      <w:contextualSpacing/>
    </w:pPr>
  </w:style>
  <w:style w:type="table" w:styleId="TabloKlavuzu">
    <w:name w:val="Table Grid"/>
    <w:basedOn w:val="NormalTablo"/>
    <w:uiPriority w:val="39"/>
    <w:rsid w:val="000B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4840"/>
  </w:style>
  <w:style w:type="paragraph" w:styleId="AltBilgi">
    <w:name w:val="footer"/>
    <w:basedOn w:val="Normal"/>
    <w:link w:val="AltBilgiChar"/>
    <w:uiPriority w:val="99"/>
    <w:unhideWhenUsed/>
    <w:rsid w:val="00AF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4840"/>
  </w:style>
  <w:style w:type="table" w:styleId="DzTablo5">
    <w:name w:val="Plain Table 5"/>
    <w:basedOn w:val="NormalTablo"/>
    <w:uiPriority w:val="45"/>
    <w:rsid w:val="001421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1421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4214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1">
    <w:name w:val="Plain Table 1"/>
    <w:basedOn w:val="NormalTablo"/>
    <w:uiPriority w:val="41"/>
    <w:rsid w:val="001421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4">
    <w:name w:val="Plain Table 4"/>
    <w:basedOn w:val="NormalTablo"/>
    <w:uiPriority w:val="44"/>
    <w:rsid w:val="00142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WIN10</cp:lastModifiedBy>
  <cp:revision>11</cp:revision>
  <cp:lastPrinted>2023-12-15T13:37:00Z</cp:lastPrinted>
  <dcterms:created xsi:type="dcterms:W3CDTF">2023-12-08T11:03:00Z</dcterms:created>
  <dcterms:modified xsi:type="dcterms:W3CDTF">2023-12-15T13:38:00Z</dcterms:modified>
</cp:coreProperties>
</file>